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C9" w:rsidRDefault="006026C9" w:rsidP="006026C9">
      <w:pPr>
        <w:tabs>
          <w:tab w:val="left" w:pos="74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26C9" w:rsidRDefault="006026C9" w:rsidP="0060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БОРОВОГО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ОКТЯБРЬСКОГО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ЧЕЛЯБИНСКОЙ ОБЛАСТИ</w:t>
      </w:r>
    </w:p>
    <w:p w:rsidR="006026C9" w:rsidRDefault="006026C9" w:rsidP="00602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   </w:t>
      </w:r>
    </w:p>
    <w:p w:rsidR="006026C9" w:rsidRDefault="006026C9" w:rsidP="006026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711F" w:rsidRPr="00B1711F" w:rsidRDefault="00B1711F" w:rsidP="00B17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1711F" w:rsidRDefault="005959BF" w:rsidP="0060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12.07.2024 </w:t>
      </w:r>
      <w:r w:rsidR="0060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60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</w:t>
      </w:r>
      <w:r w:rsidR="00602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26C9" w:rsidRDefault="006026C9" w:rsidP="006026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утверждении Положении</w:t>
      </w:r>
    </w:p>
    <w:p w:rsidR="006026C9" w:rsidRDefault="006026C9" w:rsidP="006026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муниципальной казне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026C9" w:rsidRDefault="006026C9" w:rsidP="006026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Борового сельского поселения»</w:t>
      </w:r>
    </w:p>
    <w:p w:rsidR="006026C9" w:rsidRDefault="006026C9" w:rsidP="006026C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C9" w:rsidRDefault="006026C9" w:rsidP="006026C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с целью урегулирования правового положения имущества, составляющего муниципальную казну</w:t>
      </w:r>
      <w:r w:rsidR="00B1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Борового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8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Борового  сельского поселения Октябрьского муниципаль</w:t>
      </w:r>
      <w:r w:rsidR="00B1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Челябинской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 Борового сельского поселения </w:t>
      </w:r>
    </w:p>
    <w:p w:rsidR="006026C9" w:rsidRDefault="006026C9" w:rsidP="006026C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6026C9" w:rsidRDefault="006026C9" w:rsidP="006026C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муниципальной казне Борового сельского поселения  (согласно приложению).</w:t>
      </w:r>
    </w:p>
    <w:p w:rsidR="006026C9" w:rsidRDefault="006026C9" w:rsidP="00602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Настоящее решение подлежит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обнародованию на официальном сайте администрации Борового сельского поселения в информационно-телекоммуникационной сети «Интернет».</w:t>
      </w:r>
    </w:p>
    <w:p w:rsidR="006026C9" w:rsidRDefault="006026C9" w:rsidP="006026C9">
      <w:pPr>
        <w:pStyle w:val="Style3"/>
        <w:widowControl/>
        <w:ind w:firstLine="709"/>
        <w:jc w:val="both"/>
        <w:rPr>
          <w:rStyle w:val="FontStyle15"/>
          <w:sz w:val="28"/>
          <w:szCs w:val="28"/>
        </w:rPr>
      </w:pPr>
    </w:p>
    <w:p w:rsidR="006026C9" w:rsidRDefault="006026C9" w:rsidP="006026C9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Style w:val="FontStyle15"/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  <w:bookmarkStart w:id="0" w:name="_GoBack"/>
      <w:bookmarkEnd w:id="0"/>
    </w:p>
    <w:p w:rsidR="006026C9" w:rsidRDefault="006026C9" w:rsidP="0060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C9" w:rsidRDefault="006026C9" w:rsidP="0060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Борового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М.И.Семенищева                </w:t>
      </w:r>
    </w:p>
    <w:p w:rsidR="006026C9" w:rsidRDefault="006026C9" w:rsidP="00B171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решению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Борового  сель</w:t>
      </w:r>
      <w:r w:rsidR="0059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 </w:t>
      </w:r>
      <w:r w:rsidR="0059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  12.07.2024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959BF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</w:p>
    <w:p w:rsidR="006026C9" w:rsidRDefault="006026C9" w:rsidP="006026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026C9" w:rsidRDefault="006026C9" w:rsidP="006026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PT Serif" w:hAnsi="PT Serif"/>
          <w:sz w:val="30"/>
          <w:szCs w:val="30"/>
          <w:shd w:val="clear" w:color="auto" w:fill="FFFFFF"/>
        </w:rPr>
        <w:t>о муниципальной казне Борового сельского поселения</w:t>
      </w:r>
    </w:p>
    <w:p w:rsidR="006026C9" w:rsidRDefault="006026C9" w:rsidP="00602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26C9" w:rsidRDefault="006026C9" w:rsidP="00602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>
        <w:rPr>
          <w:rStyle w:val="a5"/>
          <w:rFonts w:ascii="Times New Roman" w:hAnsi="Times New Roman" w:cs="Times New Roman"/>
          <w:sz w:val="28"/>
          <w:szCs w:val="28"/>
        </w:rPr>
        <w:t>Гражданским кодексом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Style w:val="a5"/>
          <w:rFonts w:ascii="Times New Roman" w:hAnsi="Times New Roman" w:cs="Times New Roman"/>
          <w:sz w:val="28"/>
          <w:szCs w:val="28"/>
        </w:rPr>
        <w:t>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a5"/>
          <w:rFonts w:ascii="Times New Roman" w:hAnsi="Times New Roman" w:cs="Times New Roman"/>
          <w:sz w:val="28"/>
          <w:szCs w:val="28"/>
        </w:rPr>
        <w:t>Налоговым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a5"/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 и определяет общие цели, задачи, состав и источники формирования, учета и распоряжения муниципальным имуществом, составляющим казну Октябрьского муниципального района.</w:t>
      </w:r>
      <w:proofErr w:type="gramEnd"/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Style w:val="a4"/>
          <w:rFonts w:ascii="Times New Roman" w:hAnsi="Times New Roman" w:cs="Times New Roman"/>
          <w:sz w:val="28"/>
          <w:szCs w:val="28"/>
        </w:rPr>
        <w:t>муниципальная казна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муниципальное имущество, не закрепленное за муниципальными предприятиями и учреждениями;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a4"/>
          <w:rFonts w:ascii="Times New Roman" w:hAnsi="Times New Roman" w:cs="Times New Roman"/>
          <w:sz w:val="28"/>
          <w:szCs w:val="28"/>
        </w:rPr>
        <w:t>учет объектов 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Start w:id="6" w:name="sub_1006"/>
      <w:bookmarkEnd w:id="4"/>
      <w:r>
        <w:rPr>
          <w:rFonts w:ascii="Times New Roman" w:hAnsi="Times New Roman" w:cs="Times New Roman"/>
          <w:sz w:val="28"/>
          <w:szCs w:val="28"/>
        </w:rPr>
        <w:t>3) р</w:t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color w:val="22272F"/>
          <w:sz w:val="28"/>
          <w:szCs w:val="28"/>
        </w:rPr>
        <w:t>-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3. Управление и распоряжение, а также учет, оформление и государственную регистрацию прав собственности на имущество, составляющее муниципальную казну, осуществляет администрация Подовинного сельского поселения в порядке, установленном действующим законодательством, настоящим Положением, иными нормативными правовыми актами органов местного самоуправления.</w:t>
      </w:r>
    </w:p>
    <w:bookmarkEnd w:id="7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pStyle w:val="1"/>
        <w:rPr>
          <w:szCs w:val="28"/>
        </w:rPr>
      </w:pPr>
      <w:bookmarkStart w:id="8" w:name="sub_1010"/>
      <w:r>
        <w:rPr>
          <w:szCs w:val="28"/>
        </w:rPr>
        <w:t>II. Цели и задачи управления и распоряжения муниципальной казной</w:t>
      </w:r>
    </w:p>
    <w:bookmarkEnd w:id="8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r>
        <w:rPr>
          <w:rFonts w:ascii="Times New Roman" w:hAnsi="Times New Roman" w:cs="Times New Roman"/>
          <w:sz w:val="28"/>
          <w:szCs w:val="28"/>
        </w:rPr>
        <w:t xml:space="preserve">4. Целями управления и распоряжения муниципальной казной являются укрепление материальной базы местного самоуправления, приумножение и улучшение муниципальной собственности, используемой для социально-экономического развития района, увеличение доходов бюджета муниципального образования, совершенствование системы учета,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 содержанием имущества муниципальной казны.</w:t>
      </w:r>
    </w:p>
    <w:bookmarkEnd w:id="9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целей настоящего Положения, при управлении и распоряжении имуществом казны решаются следующие задачи: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2"/>
      <w:r>
        <w:rPr>
          <w:rFonts w:ascii="Times New Roman" w:hAnsi="Times New Roman" w:cs="Times New Roman"/>
          <w:sz w:val="28"/>
          <w:szCs w:val="28"/>
        </w:rPr>
        <w:lastRenderedPageBreak/>
        <w:t xml:space="preserve">1) обеспечение полного и непрерывного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и движения имущества казны;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"/>
      <w:bookmarkEnd w:id="10"/>
      <w:r>
        <w:rPr>
          <w:rFonts w:ascii="Times New Roman" w:hAnsi="Times New Roman" w:cs="Times New Roman"/>
          <w:sz w:val="28"/>
          <w:szCs w:val="28"/>
        </w:rPr>
        <w:t>2) сохранение и приумножение имущества в составе имущества казны, управление и распоряжение которым обеспечивает привлечение в доход местного бюджета дополнительных средств, которые бюджет получает в 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4"/>
      <w:bookmarkEnd w:id="11"/>
      <w:r>
        <w:rPr>
          <w:rFonts w:ascii="Times New Roman" w:hAnsi="Times New Roman" w:cs="Times New Roman"/>
          <w:sz w:val="28"/>
          <w:szCs w:val="28"/>
        </w:rPr>
        <w:t>3) выявление и применение наиболее эффективных способов использования имущества казны;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5"/>
      <w:bookmarkEnd w:id="12"/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сохранением и порядком использования имущества казны организациями, которым имущество казны передано в пользование в установленном законом порядке;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6"/>
      <w:bookmarkEnd w:id="13"/>
      <w:r>
        <w:rPr>
          <w:rFonts w:ascii="Times New Roman" w:hAnsi="Times New Roman" w:cs="Times New Roman"/>
          <w:sz w:val="28"/>
          <w:szCs w:val="28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bookmarkEnd w:id="14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pStyle w:val="1"/>
        <w:rPr>
          <w:szCs w:val="28"/>
        </w:rPr>
      </w:pPr>
      <w:bookmarkStart w:id="15" w:name="sub_1017"/>
      <w:r>
        <w:rPr>
          <w:szCs w:val="28"/>
        </w:rPr>
        <w:t>III. Состав и источники формирования муниципальной казны</w:t>
      </w:r>
    </w:p>
    <w:bookmarkEnd w:id="15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8"/>
      <w:r>
        <w:rPr>
          <w:rFonts w:ascii="Times New Roman" w:hAnsi="Times New Roman" w:cs="Times New Roman"/>
          <w:sz w:val="28"/>
          <w:szCs w:val="28"/>
        </w:rPr>
        <w:t>5. Муниципальную казну составляют:</w:t>
      </w:r>
    </w:p>
    <w:bookmarkEnd w:id="16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участки, находящиеся в муниципальной собственности;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недвижимое имущество, в том числе здания, сооружения, жилые и нежилые здания (помещения);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собственности;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незавершенные строительством объекты;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не регулирует порядок формирования и исполнения входящих в состав казны средств бюджета района.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>
        <w:rPr>
          <w:rFonts w:ascii="Times New Roman" w:hAnsi="Times New Roman" w:cs="Times New Roman"/>
          <w:sz w:val="28"/>
          <w:szCs w:val="28"/>
        </w:rPr>
        <w:t>6. Основаниями включения объектов муниципального имущества в муниципальную казну являются: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0"/>
      <w:bookmarkEnd w:id="17"/>
      <w:r>
        <w:rPr>
          <w:rFonts w:ascii="Times New Roman" w:hAnsi="Times New Roman" w:cs="Times New Roman"/>
          <w:sz w:val="28"/>
          <w:szCs w:val="28"/>
        </w:rPr>
        <w:t>1) создание или приобретение имущества за счет средств бюджета;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9" w:name="sub_1021"/>
      <w:bookmarkEnd w:id="18"/>
      <w:r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других муниципальных образований;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0" w:name="sub_1022"/>
      <w:bookmarkEnd w:id="19"/>
      <w:r>
        <w:rPr>
          <w:rFonts w:ascii="Times New Roman" w:hAnsi="Times New Roman" w:cs="Times New Roman"/>
          <w:sz w:val="28"/>
          <w:szCs w:val="28"/>
        </w:rPr>
        <w:t xml:space="preserve"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пожертвования,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завещаниями либо в результате совершения иных сделок, предусмотренных действующим законодательством;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3"/>
      <w:bookmarkEnd w:id="20"/>
      <w:r>
        <w:rPr>
          <w:rFonts w:ascii="Times New Roman" w:hAnsi="Times New Roman" w:cs="Times New Roman"/>
          <w:sz w:val="28"/>
          <w:szCs w:val="28"/>
        </w:rPr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4"/>
      <w:bookmarkEnd w:id="21"/>
      <w:r>
        <w:rPr>
          <w:rFonts w:ascii="Times New Roman" w:hAnsi="Times New Roman" w:cs="Times New Roman"/>
          <w:sz w:val="28"/>
          <w:szCs w:val="28"/>
        </w:rPr>
        <w:t>5) приобретение права муниципальной собственности на бесхозяйное имущество в порядке, установленном действующим законодательством;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6"/>
      <w:bookmarkEnd w:id="22"/>
      <w:r>
        <w:rPr>
          <w:rFonts w:ascii="Times New Roman" w:hAnsi="Times New Roman" w:cs="Times New Roman"/>
          <w:sz w:val="28"/>
          <w:szCs w:val="28"/>
        </w:rPr>
        <w:t>6) передача имущества, оставшегося после удовлетворения требований кредиторов ликвидируемых муниципальных унитарных предприятий или муниципальных учреждений;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7"/>
      <w:bookmarkEnd w:id="23"/>
      <w:r>
        <w:rPr>
          <w:rFonts w:ascii="Times New Roman" w:hAnsi="Times New Roman" w:cs="Times New Roman"/>
          <w:sz w:val="28"/>
          <w:szCs w:val="28"/>
        </w:rPr>
        <w:t xml:space="preserve">7) приобретение в муниципальную собственность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давности в соответствии с решением суда;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9"/>
      <w:bookmarkEnd w:id="24"/>
      <w:r>
        <w:rPr>
          <w:rFonts w:ascii="Times New Roman" w:hAnsi="Times New Roman" w:cs="Times New Roman"/>
          <w:sz w:val="28"/>
          <w:szCs w:val="28"/>
        </w:rPr>
        <w:t>8) поступление в муниципальную собственность по другим законным основаниям.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0"/>
      <w:bookmarkEnd w:id="25"/>
      <w:r>
        <w:rPr>
          <w:rFonts w:ascii="Times New Roman" w:hAnsi="Times New Roman" w:cs="Times New Roman"/>
          <w:sz w:val="28"/>
          <w:szCs w:val="28"/>
        </w:rPr>
        <w:t xml:space="preserve">7. Имущество, не закрепленное на </w:t>
      </w:r>
      <w:r>
        <w:rPr>
          <w:rStyle w:val="a5"/>
          <w:rFonts w:ascii="Times New Roman" w:hAnsi="Times New Roman" w:cs="Times New Roman"/>
          <w:sz w:val="28"/>
          <w:szCs w:val="28"/>
        </w:rPr>
        <w:t>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Style w:val="a5"/>
          <w:rFonts w:ascii="Times New Roman" w:hAnsi="Times New Roman" w:cs="Times New Roman"/>
          <w:sz w:val="28"/>
          <w:szCs w:val="28"/>
        </w:rPr>
        <w:t>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за муниципальными предприятиями и учреждениями, признается находящимся в составе муниципальной казны с момента его приобретения в муниципальную собственность.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1"/>
      <w:bookmarkEnd w:id="26"/>
      <w:r>
        <w:rPr>
          <w:rFonts w:ascii="Times New Roman" w:hAnsi="Times New Roman" w:cs="Times New Roman"/>
          <w:sz w:val="28"/>
          <w:szCs w:val="28"/>
        </w:rPr>
        <w:t>8. Прием имущества в муниципальную казну производится при условии предоставления передающей стороной правоустанавливающей и технической документации.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8" w:name="sub_1032"/>
      <w:bookmarkEnd w:id="27"/>
      <w:r>
        <w:rPr>
          <w:rFonts w:ascii="Times New Roman" w:hAnsi="Times New Roman" w:cs="Times New Roman"/>
          <w:sz w:val="28"/>
          <w:szCs w:val="28"/>
        </w:rPr>
        <w:t>9. В качестве стороны по сделкам о приобретении имущества, поступающего в казну, от имени поселения выступает администрация поселения в лице Главы поселения.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3"/>
      <w:bookmarkEnd w:id="28"/>
      <w:r>
        <w:rPr>
          <w:rFonts w:ascii="Times New Roman" w:hAnsi="Times New Roman" w:cs="Times New Roman"/>
          <w:sz w:val="28"/>
          <w:szCs w:val="28"/>
        </w:rPr>
        <w:t>10. Основаниями для исключения муниципального имущества из состава имущества казны являются: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4"/>
      <w:bookmarkEnd w:id="29"/>
      <w:r>
        <w:rPr>
          <w:rFonts w:ascii="Times New Roman" w:hAnsi="Times New Roman" w:cs="Times New Roman"/>
          <w:sz w:val="28"/>
          <w:szCs w:val="28"/>
        </w:rPr>
        <w:t>1) прекращение права муниципальной собственности на муниципальное имущество (совершение гражданско-правовых сделок, передача муниципального имущества в федеральную собственность или собственность субъекта Российской Федерации, по решению суда, в других случаях в соответствии с действующим законодательством);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5"/>
      <w:bookmarkEnd w:id="30"/>
      <w:r>
        <w:rPr>
          <w:rFonts w:ascii="Times New Roman" w:hAnsi="Times New Roman" w:cs="Times New Roman"/>
          <w:sz w:val="28"/>
          <w:szCs w:val="28"/>
        </w:rPr>
        <w:t>2) закрепление муниципального имущества за муниципальными предприятиями или за муниципальными учреждениями;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>
        <w:rPr>
          <w:rFonts w:ascii="Times New Roman" w:hAnsi="Times New Roman" w:cs="Times New Roman"/>
          <w:sz w:val="28"/>
          <w:szCs w:val="28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7"/>
      <w:bookmarkEnd w:id="32"/>
      <w:r>
        <w:rPr>
          <w:rFonts w:ascii="Times New Roman" w:hAnsi="Times New Roman" w:cs="Times New Roman"/>
          <w:sz w:val="28"/>
          <w:szCs w:val="28"/>
        </w:rPr>
        <w:t xml:space="preserve">4) безвозмездная передача жилых помещений в собственность граждан в соответствии с </w:t>
      </w:r>
      <w:r>
        <w:rPr>
          <w:rStyle w:val="a5"/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8"/>
      <w:bookmarkEnd w:id="33"/>
      <w:r>
        <w:rPr>
          <w:rFonts w:ascii="Times New Roman" w:hAnsi="Times New Roman" w:cs="Times New Roman"/>
          <w:sz w:val="28"/>
          <w:szCs w:val="28"/>
        </w:rPr>
        <w:t xml:space="preserve">11. 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r>
        <w:rPr>
          <w:rStyle w:val="a5"/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разграничении государственной собственности или о разграничении предметов ведения и полномочий.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9"/>
      <w:bookmarkEnd w:id="34"/>
      <w:r>
        <w:rPr>
          <w:rFonts w:ascii="Times New Roman" w:hAnsi="Times New Roman" w:cs="Times New Roman"/>
          <w:sz w:val="28"/>
          <w:szCs w:val="28"/>
        </w:rPr>
        <w:t>12. Списание муниципального имущества, составляющего муниципальную казну, осуществляется в порядке, установленном Советом депутатов.</w:t>
      </w:r>
    </w:p>
    <w:bookmarkEnd w:id="35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C9" w:rsidRDefault="006026C9" w:rsidP="006026C9">
      <w:pPr>
        <w:pStyle w:val="1"/>
        <w:ind w:firstLine="709"/>
        <w:rPr>
          <w:szCs w:val="28"/>
        </w:rPr>
      </w:pPr>
      <w:bookmarkStart w:id="36" w:name="sub_1040"/>
      <w:r>
        <w:rPr>
          <w:szCs w:val="28"/>
        </w:rPr>
        <w:t>IV. Порядок учета муниципальной казны</w:t>
      </w:r>
    </w:p>
    <w:bookmarkEnd w:id="36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1"/>
      <w:r>
        <w:rPr>
          <w:rFonts w:ascii="Times New Roman" w:hAnsi="Times New Roman" w:cs="Times New Roman"/>
          <w:sz w:val="28"/>
          <w:szCs w:val="28"/>
        </w:rPr>
        <w:t>13. Имущество муниципальной казны принадлежит на праве собственности Подовинного сельского поселения.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2"/>
      <w:bookmarkEnd w:id="37"/>
      <w:r>
        <w:rPr>
          <w:rFonts w:ascii="Times New Roman" w:hAnsi="Times New Roman" w:cs="Times New Roman"/>
          <w:sz w:val="28"/>
          <w:szCs w:val="28"/>
        </w:rPr>
        <w:t>14. Имущество казны подлежит реестровому и бюджетному учету.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4"/>
      <w:bookmarkStart w:id="40" w:name="sub_1043"/>
      <w:bookmarkEnd w:id="38"/>
      <w:r>
        <w:rPr>
          <w:rFonts w:ascii="Times New Roman" w:hAnsi="Times New Roman" w:cs="Times New Roman"/>
          <w:sz w:val="28"/>
          <w:szCs w:val="28"/>
        </w:rPr>
        <w:t>15.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по правилам бюджетного учета.</w:t>
      </w:r>
    </w:p>
    <w:bookmarkEnd w:id="39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Бюджетный учет муниципальной казны осуществляется администрацией и подлежит отражению на его балансе.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5"/>
      <w:bookmarkEnd w:id="40"/>
      <w:r>
        <w:rPr>
          <w:rFonts w:ascii="Times New Roman" w:hAnsi="Times New Roman" w:cs="Times New Roman"/>
          <w:sz w:val="28"/>
          <w:szCs w:val="28"/>
        </w:rPr>
        <w:t>17.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6"/>
      <w:bookmarkEnd w:id="41"/>
      <w:r>
        <w:rPr>
          <w:rFonts w:ascii="Times New Roman" w:hAnsi="Times New Roman" w:cs="Times New Roman"/>
          <w:sz w:val="28"/>
          <w:szCs w:val="28"/>
        </w:rPr>
        <w:t>18.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47"/>
      <w:bookmarkEnd w:id="42"/>
      <w:r>
        <w:rPr>
          <w:rFonts w:ascii="Times New Roman" w:hAnsi="Times New Roman" w:cs="Times New Roman"/>
          <w:sz w:val="28"/>
          <w:szCs w:val="28"/>
        </w:rPr>
        <w:t>19. Передача объектов, входящих в состав муниципальной казны, в аренду, безвозмездное пользование, доверительное управление, на ответственное хранение, по концессионным соглашениям не влечет исключение указанных объектов из состава муниципальной казны.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случаях, предусмотренных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Федерации, администрация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4" w:name="sub_1048"/>
      <w:bookmarkEnd w:id="43"/>
      <w:r>
        <w:rPr>
          <w:rFonts w:ascii="Times New Roman" w:hAnsi="Times New Roman" w:cs="Times New Roman"/>
          <w:sz w:val="28"/>
          <w:szCs w:val="28"/>
        </w:rPr>
        <w:t>20. Для обеспечения достоверности данных учета муниципальной казны проводится инвентаризация казны, в ходе которой проверяются и документально подтверждаются наличие объектов собственности, их состояние и оценка стоимости.</w:t>
      </w:r>
    </w:p>
    <w:bookmarkEnd w:id="44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имущества казны проводится на основании приказа Главы поселения не реже одного раза в год.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49"/>
      <w:r>
        <w:rPr>
          <w:rFonts w:ascii="Times New Roman" w:hAnsi="Times New Roman" w:cs="Times New Roman"/>
          <w:sz w:val="28"/>
          <w:szCs w:val="28"/>
        </w:rPr>
        <w:t>21. Ведение Реестра осуществляется администрацией поселения предоставленных полномочий.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6" w:name="sub_1050"/>
      <w:bookmarkEnd w:id="45"/>
      <w:r>
        <w:rPr>
          <w:rFonts w:ascii="Times New Roman" w:hAnsi="Times New Roman" w:cs="Times New Roman"/>
          <w:sz w:val="28"/>
          <w:szCs w:val="28"/>
        </w:rPr>
        <w:lastRenderedPageBreak/>
        <w:t>22. Учет имущества муниципальной казны, его движение осуществляются путем занесения сведений в специальные подразделы реестра муниципального имущества поселения.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1"/>
      <w:bookmarkEnd w:id="46"/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 муниципальной казны должен содержать сведения о составе, адресе, способе приобретения, стоимости, основаниях и сроках постановки на реестровый учет, износе имущества, технические характеристики, а также сведения о решениях по передаче имущества в пользование,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состава казны и его 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казну, другие сведения, соответствующие требованиям законодательства об учете муниципальной казны.</w:t>
      </w:r>
    </w:p>
    <w:bookmarkEnd w:id="47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C9" w:rsidRDefault="006026C9" w:rsidP="006026C9">
      <w:pPr>
        <w:pStyle w:val="1"/>
        <w:rPr>
          <w:szCs w:val="28"/>
        </w:rPr>
      </w:pPr>
      <w:bookmarkStart w:id="48" w:name="sub_1052"/>
      <w:r>
        <w:rPr>
          <w:szCs w:val="28"/>
        </w:rPr>
        <w:t>V. Управление и распоряжение имуществом муниципальной казны</w:t>
      </w:r>
    </w:p>
    <w:bookmarkEnd w:id="48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3"/>
      <w:r>
        <w:rPr>
          <w:rFonts w:ascii="Times New Roman" w:hAnsi="Times New Roman" w:cs="Times New Roman"/>
          <w:sz w:val="28"/>
          <w:szCs w:val="28"/>
        </w:rPr>
        <w:t>24. Муниципальное имущество казны в соответствии с действующим законодательством, нормативными актами администрации района может быть передано:</w:t>
      </w:r>
    </w:p>
    <w:bookmarkEnd w:id="49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a5"/>
          <w:rFonts w:ascii="Times New Roman" w:hAnsi="Times New Roman" w:cs="Times New Roman"/>
          <w:sz w:val="28"/>
          <w:szCs w:val="28"/>
        </w:rPr>
        <w:t>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a5"/>
          <w:rFonts w:ascii="Times New Roman" w:hAnsi="Times New Roman" w:cs="Times New Roman"/>
          <w:sz w:val="28"/>
          <w:szCs w:val="28"/>
        </w:rPr>
        <w:t>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временное владение и пользование юридическим или физическим лицам по договорам аренды, в концессию;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безвозмездное пользование по договорам безвозмездного пользования имуществом;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залог,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25.  Распоряжение имуществом, составляющим </w:t>
      </w:r>
      <w:r w:rsidRPr="00B1711F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муниципальную</w:t>
      </w:r>
      <w:r w:rsidRPr="00B171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1711F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казну</w:t>
      </w:r>
      <w:r w:rsidRPr="00B171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Совета депутатов.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4"/>
      <w:r>
        <w:rPr>
          <w:rFonts w:ascii="Times New Roman" w:hAnsi="Times New Roman" w:cs="Times New Roman"/>
          <w:sz w:val="28"/>
          <w:szCs w:val="28"/>
        </w:rPr>
        <w:t>26. Доходы от использования имущества муниципальной казны в полном объеме поступают в бюджет поселения.</w:t>
      </w:r>
    </w:p>
    <w:bookmarkEnd w:id="50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C9" w:rsidRDefault="006026C9" w:rsidP="006026C9">
      <w:pPr>
        <w:pStyle w:val="1"/>
        <w:ind w:firstLine="709"/>
        <w:rPr>
          <w:szCs w:val="28"/>
        </w:rPr>
      </w:pPr>
      <w:bookmarkStart w:id="51" w:name="sub_1055"/>
      <w:r>
        <w:rPr>
          <w:szCs w:val="28"/>
        </w:rPr>
        <w:t>VI. Обеспечение формирования и содержания имущества, находящегося в муниципальной казне</w:t>
      </w:r>
    </w:p>
    <w:bookmarkEnd w:id="51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6"/>
      <w:r>
        <w:rPr>
          <w:rFonts w:ascii="Times New Roman" w:hAnsi="Times New Roman" w:cs="Times New Roman"/>
          <w:sz w:val="28"/>
          <w:szCs w:val="28"/>
        </w:rPr>
        <w:t>27. Средства на формирование и содержание имущества находящегося в муниципальной казне, являются расходными обязательствами поселения и предусматриваются в бюджете на очередной финансовый год в составе расходов на управление имуществом, находящимся в муниципальной собственности района.</w:t>
      </w:r>
    </w:p>
    <w:bookmarkEnd w:id="52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6C9" w:rsidRDefault="006026C9" w:rsidP="006026C9">
      <w:pPr>
        <w:pStyle w:val="1"/>
        <w:ind w:firstLine="709"/>
        <w:rPr>
          <w:szCs w:val="28"/>
        </w:rPr>
      </w:pPr>
      <w:bookmarkStart w:id="53" w:name="sub_1057"/>
      <w:r>
        <w:rPr>
          <w:szCs w:val="28"/>
        </w:rPr>
        <w:t xml:space="preserve">VII.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сохранностью и целевым использованием имущества муниципальной казны</w:t>
      </w:r>
    </w:p>
    <w:bookmarkEnd w:id="53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8"/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лицам, а также привлечение этих лиц к ответственности за ненадлежащее использование переданных объектов осуществляет администрация поселения в рамках своей компетенции и в соответствии с условиями заключенных договоров о передаче объектов муниципальной казны.</w:t>
      </w:r>
      <w:proofErr w:type="gramEnd"/>
    </w:p>
    <w:p w:rsidR="006026C9" w:rsidRDefault="006026C9" w:rsidP="006026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9"/>
      <w:bookmarkEnd w:id="54"/>
      <w:r>
        <w:rPr>
          <w:rFonts w:ascii="Times New Roman" w:hAnsi="Times New Roman" w:cs="Times New Roman"/>
          <w:sz w:val="28"/>
          <w:szCs w:val="28"/>
        </w:rPr>
        <w:t>29. Обязанности по содержанию,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а также риск его случайной гибели ложатся на пользователя имущества в соответствии с заключенным договором.</w:t>
      </w:r>
    </w:p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0"/>
      <w:bookmarkEnd w:id="55"/>
      <w:r>
        <w:rPr>
          <w:rFonts w:ascii="Times New Roman" w:hAnsi="Times New Roman" w:cs="Times New Roman"/>
          <w:sz w:val="28"/>
          <w:szCs w:val="28"/>
        </w:rPr>
        <w:t>30. В ходе осуществления контроля администрация проверяет состояние переданных объектов муниципальной казны, соблюдение условий заключенных договоров, использование имущества по целевому назначению.</w:t>
      </w:r>
    </w:p>
    <w:bookmarkEnd w:id="56"/>
    <w:p w:rsidR="006026C9" w:rsidRDefault="006026C9" w:rsidP="00602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 администрация за счет средств местного бюджета.</w:t>
      </w:r>
    </w:p>
    <w:p w:rsidR="006026C9" w:rsidRDefault="006026C9" w:rsidP="006026C9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6C9" w:rsidRDefault="006026C9" w:rsidP="006026C9"/>
    <w:p w:rsidR="00D00A5F" w:rsidRDefault="00D00A5F"/>
    <w:sectPr w:rsidR="00D00A5F" w:rsidSect="00D0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15CEC"/>
    <w:multiLevelType w:val="hybridMultilevel"/>
    <w:tmpl w:val="2F228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C9"/>
    <w:rsid w:val="005959BF"/>
    <w:rsid w:val="006026C9"/>
    <w:rsid w:val="008C5B69"/>
    <w:rsid w:val="00B1711F"/>
    <w:rsid w:val="00D00A5F"/>
    <w:rsid w:val="00FB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C9"/>
  </w:style>
  <w:style w:type="paragraph" w:styleId="1">
    <w:name w:val="heading 1"/>
    <w:basedOn w:val="a"/>
    <w:next w:val="a"/>
    <w:link w:val="10"/>
    <w:qFormat/>
    <w:rsid w:val="00602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6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026C9"/>
    <w:pPr>
      <w:ind w:left="720"/>
      <w:contextualSpacing/>
    </w:pPr>
  </w:style>
  <w:style w:type="paragraph" w:customStyle="1" w:styleId="ConsPlusTitle">
    <w:name w:val="ConsPlusTitle"/>
    <w:rsid w:val="00602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yle3">
    <w:name w:val="Style3"/>
    <w:basedOn w:val="a"/>
    <w:rsid w:val="006026C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6026C9"/>
    <w:rPr>
      <w:b/>
      <w:bCs w:val="0"/>
      <w:color w:val="000080"/>
      <w:sz w:val="20"/>
    </w:rPr>
  </w:style>
  <w:style w:type="character" w:customStyle="1" w:styleId="a5">
    <w:name w:val="Гипертекстовая ссылка"/>
    <w:uiPriority w:val="99"/>
    <w:rsid w:val="006026C9"/>
    <w:rPr>
      <w:b/>
      <w:bCs w:val="0"/>
      <w:color w:val="106BBE"/>
      <w:sz w:val="20"/>
    </w:rPr>
  </w:style>
  <w:style w:type="character" w:customStyle="1" w:styleId="s10">
    <w:name w:val="s_10"/>
    <w:basedOn w:val="a0"/>
    <w:rsid w:val="006026C9"/>
  </w:style>
  <w:style w:type="character" w:customStyle="1" w:styleId="FontStyle15">
    <w:name w:val="Font Style15"/>
    <w:rsid w:val="006026C9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6026C9"/>
    <w:rPr>
      <w:color w:val="0000FF"/>
      <w:u w:val="single"/>
    </w:rPr>
  </w:style>
  <w:style w:type="character" w:styleId="a7">
    <w:name w:val="Emphasis"/>
    <w:basedOn w:val="a0"/>
    <w:uiPriority w:val="20"/>
    <w:qFormat/>
    <w:rsid w:val="006026C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0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yb-instrukcii/z7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n7b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2148</Words>
  <Characters>12244</Characters>
  <Application>Microsoft Office Word</Application>
  <DocSecurity>0</DocSecurity>
  <Lines>102</Lines>
  <Paragraphs>28</Paragraphs>
  <ScaleCrop>false</ScaleCrop>
  <Company>Microsoft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6</cp:revision>
  <dcterms:created xsi:type="dcterms:W3CDTF">2024-07-03T04:00:00Z</dcterms:created>
  <dcterms:modified xsi:type="dcterms:W3CDTF">2024-07-12T09:48:00Z</dcterms:modified>
</cp:coreProperties>
</file>